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F8BC" w14:textId="77777777" w:rsidR="00882B99" w:rsidRPr="00D001A3" w:rsidRDefault="00882B99" w:rsidP="00882B99">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30B32867" w14:textId="77777777" w:rsidR="00882B99" w:rsidRPr="00D001A3" w:rsidRDefault="00882B99" w:rsidP="00882B99">
      <w:pPr>
        <w:jc w:val="right"/>
        <w:rPr>
          <w:b/>
          <w:bCs/>
          <w:sz w:val="24"/>
          <w:szCs w:val="24"/>
        </w:rPr>
      </w:pPr>
      <w:r w:rsidRPr="00D001A3">
        <w:rPr>
          <w:b/>
          <w:bCs/>
          <w:sz w:val="24"/>
          <w:szCs w:val="24"/>
        </w:rPr>
        <w:t>Council Meeting</w:t>
      </w:r>
    </w:p>
    <w:p w14:paraId="6421C4AB" w14:textId="77777777" w:rsidR="00882B99" w:rsidRPr="00D001A3" w:rsidRDefault="00882B99" w:rsidP="00882B99">
      <w:pPr>
        <w:jc w:val="right"/>
        <w:rPr>
          <w:b/>
          <w:bCs/>
          <w:sz w:val="24"/>
          <w:szCs w:val="24"/>
        </w:rPr>
      </w:pPr>
      <w:r w:rsidRPr="00D001A3">
        <w:rPr>
          <w:b/>
          <w:bCs/>
          <w:sz w:val="24"/>
          <w:szCs w:val="24"/>
        </w:rPr>
        <w:t>Agenda</w:t>
      </w:r>
    </w:p>
    <w:p w14:paraId="7E82B85F" w14:textId="77777777" w:rsidR="00882B99" w:rsidRPr="00D001A3" w:rsidRDefault="00882B99" w:rsidP="00882B99">
      <w:pPr>
        <w:jc w:val="right"/>
        <w:rPr>
          <w:sz w:val="24"/>
          <w:szCs w:val="24"/>
        </w:rPr>
      </w:pPr>
      <w:r w:rsidRPr="00D001A3">
        <w:rPr>
          <w:sz w:val="24"/>
          <w:szCs w:val="24"/>
        </w:rPr>
        <w:t>Hamble Parish Council, Parish Office, 2 High Street, Hamble, Southampton SO31 4JE</w:t>
      </w:r>
    </w:p>
    <w:p w14:paraId="0B0B4259" w14:textId="77777777" w:rsidR="00255F7F" w:rsidRDefault="00255F7F" w:rsidP="008C1E02">
      <w:pPr>
        <w:jc w:val="center"/>
        <w:rPr>
          <w:sz w:val="24"/>
          <w:szCs w:val="24"/>
        </w:rPr>
      </w:pPr>
    </w:p>
    <w:p w14:paraId="4A27DCF7" w14:textId="4F6F8D50" w:rsidR="00251735" w:rsidRPr="00B73526" w:rsidRDefault="0072190D" w:rsidP="00251735">
      <w:pPr>
        <w:rPr>
          <w:sz w:val="24"/>
          <w:szCs w:val="24"/>
        </w:rPr>
      </w:pPr>
      <w:r w:rsidRPr="00D001A3">
        <w:rPr>
          <w:sz w:val="24"/>
          <w:szCs w:val="24"/>
        </w:rPr>
        <w:t>To the</w:t>
      </w:r>
      <w:r w:rsidR="008C1E02" w:rsidRPr="00D001A3">
        <w:rPr>
          <w:sz w:val="24"/>
          <w:szCs w:val="24"/>
        </w:rPr>
        <w:t xml:space="preserve"> </w:t>
      </w:r>
      <w:r w:rsidR="008C1E02" w:rsidRPr="00D001A3">
        <w:rPr>
          <w:b/>
          <w:bCs/>
          <w:sz w:val="24"/>
          <w:szCs w:val="24"/>
        </w:rPr>
        <w:t>MEMBER</w:t>
      </w:r>
      <w:r w:rsidR="00410068">
        <w:rPr>
          <w:b/>
          <w:bCs/>
          <w:sz w:val="24"/>
          <w:szCs w:val="24"/>
        </w:rPr>
        <w:t>S</w:t>
      </w:r>
      <w:r w:rsidR="008C1E02" w:rsidRPr="00D001A3">
        <w:rPr>
          <w:b/>
          <w:bCs/>
          <w:sz w:val="24"/>
          <w:szCs w:val="24"/>
        </w:rPr>
        <w:t xml:space="preserve"> OF</w:t>
      </w:r>
      <w:r w:rsidR="00DC477E">
        <w:rPr>
          <w:b/>
          <w:bCs/>
          <w:sz w:val="24"/>
          <w:szCs w:val="24"/>
        </w:rPr>
        <w:t xml:space="preserve"> </w:t>
      </w:r>
      <w:r w:rsidR="0026647C">
        <w:rPr>
          <w:b/>
          <w:bCs/>
          <w:caps/>
          <w:sz w:val="24"/>
          <w:szCs w:val="24"/>
        </w:rPr>
        <w:t>Full Council</w:t>
      </w:r>
      <w:r w:rsidR="005A563B" w:rsidRPr="005A563B">
        <w:rPr>
          <w:sz w:val="24"/>
          <w:szCs w:val="24"/>
        </w:rPr>
        <w:t>,</w:t>
      </w:r>
      <w:r w:rsidR="00255F7F">
        <w:rPr>
          <w:b/>
          <w:bCs/>
          <w:sz w:val="24"/>
          <w:szCs w:val="24"/>
        </w:rPr>
        <w:t xml:space="preserve"> </w:t>
      </w:r>
      <w:r w:rsidR="00255F7F" w:rsidRPr="005A563B">
        <w:rPr>
          <w:sz w:val="24"/>
          <w:szCs w:val="24"/>
        </w:rPr>
        <w:t>y</w:t>
      </w:r>
      <w:r w:rsidR="008C1E02" w:rsidRPr="00D001A3">
        <w:rPr>
          <w:sz w:val="24"/>
          <w:szCs w:val="24"/>
        </w:rPr>
        <w:t xml:space="preserve">ou are hereby summoned to attend </w:t>
      </w:r>
      <w:r w:rsidR="00E26B79" w:rsidRPr="00D001A3">
        <w:rPr>
          <w:sz w:val="24"/>
          <w:szCs w:val="24"/>
        </w:rPr>
        <w:t>the</w:t>
      </w:r>
      <w:r w:rsidR="008C1E02" w:rsidRPr="00D001A3">
        <w:rPr>
          <w:sz w:val="24"/>
          <w:szCs w:val="24"/>
        </w:rPr>
        <w:t xml:space="preserve"> </w:t>
      </w:r>
      <w:r w:rsidR="0026647C">
        <w:rPr>
          <w:b/>
          <w:bCs/>
          <w:sz w:val="24"/>
          <w:szCs w:val="24"/>
        </w:rPr>
        <w:t>Hamble Parish Council Meeting</w:t>
      </w:r>
      <w:r w:rsidR="00255F7F">
        <w:rPr>
          <w:b/>
          <w:bCs/>
          <w:sz w:val="24"/>
          <w:szCs w:val="24"/>
        </w:rPr>
        <w:t xml:space="preserve"> </w:t>
      </w:r>
      <w:r w:rsidR="008C1E02" w:rsidRPr="00D001A3">
        <w:rPr>
          <w:sz w:val="24"/>
          <w:szCs w:val="24"/>
        </w:rPr>
        <w:t xml:space="preserve">on </w:t>
      </w:r>
      <w:r w:rsidR="0026647C">
        <w:rPr>
          <w:b/>
          <w:bCs/>
          <w:sz w:val="24"/>
          <w:szCs w:val="24"/>
        </w:rPr>
        <w:t>Monday, February 13, 2023</w:t>
      </w:r>
      <w:r w:rsidR="00410068">
        <w:rPr>
          <w:b/>
          <w:bCs/>
          <w:sz w:val="24"/>
          <w:szCs w:val="24"/>
        </w:rPr>
        <w:t>,</w:t>
      </w:r>
      <w:r w:rsidR="008C1E02" w:rsidRPr="00D001A3">
        <w:rPr>
          <w:sz w:val="24"/>
          <w:szCs w:val="24"/>
        </w:rPr>
        <w:t xml:space="preserve"> at </w:t>
      </w:r>
      <w:r w:rsidR="0026647C">
        <w:rPr>
          <w:b/>
          <w:bCs/>
          <w:sz w:val="24"/>
          <w:szCs w:val="24"/>
        </w:rPr>
        <w:t>19:00 - 21:30</w:t>
      </w:r>
      <w:r w:rsidR="008C1E02" w:rsidRPr="00D001A3">
        <w:rPr>
          <w:sz w:val="24"/>
          <w:szCs w:val="24"/>
        </w:rPr>
        <w:t xml:space="preserve"> in the </w:t>
      </w:r>
      <w:r w:rsidR="0026647C">
        <w:rPr>
          <w:b/>
          <w:bCs/>
          <w:sz w:val="24"/>
          <w:szCs w:val="24"/>
        </w:rPr>
        <w:t>Roy Underdown Pavilion, Baron Road, Hamble</w:t>
      </w:r>
      <w:r w:rsidR="00251735">
        <w:rPr>
          <w:b/>
          <w:bCs/>
          <w:sz w:val="24"/>
          <w:szCs w:val="24"/>
        </w:rPr>
        <w:t xml:space="preserve"> </w:t>
      </w:r>
      <w:r w:rsidR="00251735" w:rsidRPr="00B73526">
        <w:rPr>
          <w:sz w:val="24"/>
          <w:szCs w:val="24"/>
        </w:rPr>
        <w:t>for the transaction of business as set out in the agenda below.</w:t>
      </w:r>
      <w:r w:rsidR="00251735">
        <w:rPr>
          <w:sz w:val="24"/>
          <w:szCs w:val="24"/>
        </w:rPr>
        <w:br/>
      </w:r>
    </w:p>
    <w:p w14:paraId="274A6450" w14:textId="4EA46D1B" w:rsidR="00C760B3" w:rsidRDefault="00C760B3" w:rsidP="00251735">
      <w:pPr>
        <w:jc w:val="center"/>
        <w:rPr>
          <w:sz w:val="24"/>
          <w:szCs w:val="24"/>
        </w:rPr>
      </w:pPr>
      <w:r w:rsidRPr="00B73526">
        <w:rPr>
          <w:sz w:val="24"/>
          <w:szCs w:val="24"/>
        </w:rPr>
        <w:t xml:space="preserve">This meeting is open to members of the public. If you wish to participate you should contact the Clerk at Parish Office via </w:t>
      </w:r>
      <w:hyperlink r:id="rId10" w:history="1">
        <w:r w:rsidRPr="000E0FE8">
          <w:rPr>
            <w:rStyle w:val="Hyperlink"/>
            <w:sz w:val="24"/>
            <w:szCs w:val="24"/>
          </w:rPr>
          <w:t>clerk@hamblep</w:t>
        </w:r>
        <w:r w:rsidR="00A57B11">
          <w:rPr>
            <w:rStyle w:val="Hyperlink"/>
            <w:sz w:val="24"/>
            <w:szCs w:val="24"/>
          </w:rPr>
          <w:t>arish</w:t>
        </w:r>
        <w:r w:rsidRPr="000E0FE8">
          <w:rPr>
            <w:rStyle w:val="Hyperlink"/>
            <w:sz w:val="24"/>
            <w:szCs w:val="24"/>
          </w:rPr>
          <w:t>c</w:t>
        </w:r>
        <w:r w:rsidR="00A57B11">
          <w:rPr>
            <w:rStyle w:val="Hyperlink"/>
            <w:sz w:val="24"/>
            <w:szCs w:val="24"/>
          </w:rPr>
          <w:t>ouncil</w:t>
        </w:r>
        <w:r w:rsidRPr="000E0FE8">
          <w:rPr>
            <w:rStyle w:val="Hyperlink"/>
            <w:sz w:val="24"/>
            <w:szCs w:val="24"/>
          </w:rPr>
          <w:t>.</w:t>
        </w:r>
        <w:r w:rsidR="00A57B11">
          <w:rPr>
            <w:rStyle w:val="Hyperlink"/>
            <w:sz w:val="24"/>
            <w:szCs w:val="24"/>
          </w:rPr>
          <w:t>gov</w:t>
        </w:r>
        <w:r w:rsidRPr="000E0FE8">
          <w:rPr>
            <w:rStyle w:val="Hyperlink"/>
            <w:sz w:val="24"/>
            <w:szCs w:val="24"/>
          </w:rPr>
          <w:t>.uk</w:t>
        </w:r>
      </w:hyperlink>
      <w:r w:rsidRPr="00B73526">
        <w:rPr>
          <w:sz w:val="24"/>
          <w:szCs w:val="24"/>
        </w:rPr>
        <w:br/>
      </w:r>
    </w:p>
    <w:p w14:paraId="7EB810D4" w14:textId="77777777" w:rsidR="00C760B3" w:rsidRPr="00B73526" w:rsidRDefault="00C760B3" w:rsidP="00255F7F">
      <w:pPr>
        <w:rPr>
          <w:bCs/>
          <w:noProof/>
          <w:sz w:val="24"/>
          <w:szCs w:val="24"/>
        </w:rPr>
      </w:pPr>
      <w:r w:rsidRPr="00B73526">
        <w:rPr>
          <w:sz w:val="24"/>
          <w:szCs w:val="24"/>
        </w:rPr>
        <w:t>Minute reference for the meeting will follow the following format +item number.</w:t>
      </w:r>
    </w:p>
    <w:p w14:paraId="48F656D7" w14:textId="0BDB4A10" w:rsidR="008C1E02" w:rsidRPr="00D001A3" w:rsidRDefault="00000000">
      <w:pPr>
        <w:rPr>
          <w:sz w:val="24"/>
          <w:szCs w:val="24"/>
        </w:rPr>
      </w:pPr>
      <w:r>
        <w:rPr>
          <w:sz w:val="24"/>
          <w:szCs w:val="24"/>
        </w:rPr>
        <w:pict w14:anchorId="76B4F345">
          <v:rect id="_x0000_i1035" style="width:0;height:1.5pt" o:hralign="center" o:hrstd="t" o:hr="t" fillcolor="#a0a0a0" stroked="f"/>
        </w:pict>
      </w:r>
    </w:p>
    <w:p w14:paraId="7220FD5F" w14:textId="77777777" w:rsidR="0030549E" w:rsidRPr="00B73526" w:rsidRDefault="0030549E" w:rsidP="0030549E">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p w14:paraId="1DFCF783" w14:textId="0CB01F5B" w:rsidR="00E22A9A" w:rsidRPr="00D001A3" w:rsidRDefault="00E22A9A" w:rsidP="00E22A9A">
      <w:pPr>
        <w:pStyle w:val="Heading2"/>
        <w:rPr>
          <w:rFonts w:cs="Arial"/>
          <w:szCs w:val="24"/>
        </w:rPr>
      </w:pPr>
    </w:p>
    <w:p w14:paraId="369EEBC6" w14:textId="3771C9B6" w:rsidR="0026647C" w:rsidRDefault="0026647C" w:rsidP="00A16074">
      <w:pPr>
        <w:pStyle w:val="AGENDABODY"/>
        <w:tabs>
          <w:tab w:val="left" w:pos="2746"/>
        </w:tabs>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3EC41769" w14:textId="77777777">
        <w:trPr>
          <w:divId w:val="1020469713"/>
          <w:tblCellSpacing w:w="0" w:type="dxa"/>
        </w:trPr>
        <w:tc>
          <w:tcPr>
            <w:tcW w:w="0" w:type="auto"/>
            <w:hideMark/>
          </w:tcPr>
          <w:p w14:paraId="09E2041A" w14:textId="77777777" w:rsidR="0026647C" w:rsidRDefault="0026647C">
            <w:pPr>
              <w:pStyle w:val="Heading2"/>
              <w:rPr>
                <w:rFonts w:eastAsia="Times New Roman"/>
                <w:sz w:val="36"/>
                <w:szCs w:val="36"/>
              </w:rPr>
            </w:pPr>
            <w:r>
              <w:rPr>
                <w:rFonts w:eastAsia="Times New Roman"/>
              </w:rPr>
              <w:t>1 Welcome</w:t>
            </w:r>
          </w:p>
        </w:tc>
      </w:tr>
    </w:tbl>
    <w:p w14:paraId="03C2F94E" w14:textId="77777777" w:rsidR="0026647C" w:rsidRDefault="0026647C">
      <w:pPr>
        <w:divId w:val="1020469713"/>
        <w:rPr>
          <w:rFonts w:eastAsia="Times New Roman"/>
        </w:rPr>
      </w:pPr>
      <w:r>
        <w:rPr>
          <w:rFonts w:eastAsia="Times New Roman"/>
        </w:rPr>
        <w:br/>
      </w:r>
    </w:p>
    <w:p w14:paraId="69E2D6DC" w14:textId="77777777" w:rsidR="0026647C" w:rsidRDefault="0026647C">
      <w:pPr>
        <w:pStyle w:val="Heading2"/>
        <w:divId w:val="466706475"/>
        <w:rPr>
          <w:rFonts w:eastAsia="Times New Roman" w:cs="Arial"/>
          <w:color w:val="222222"/>
        </w:rPr>
      </w:pPr>
      <w:r>
        <w:rPr>
          <w:rStyle w:val="msonormal1"/>
          <w:rFonts w:eastAsia="Times New Roman" w:cs="Arial"/>
          <w:color w:val="222222"/>
          <w:sz w:val="21"/>
          <w:szCs w:val="21"/>
        </w:rPr>
        <w:t>Apologies for Absence </w:t>
      </w:r>
    </w:p>
    <w:p w14:paraId="3E59B899" w14:textId="77777777" w:rsidR="0026647C" w:rsidRDefault="0026647C">
      <w:pPr>
        <w:divId w:val="90785292"/>
        <w:rPr>
          <w:rFonts w:ascii="Times New Roman" w:eastAsia="Times New Roman" w:hAnsi="Times New Roman" w:cs="Times New Roman"/>
        </w:rPr>
      </w:pPr>
      <w:r>
        <w:rPr>
          <w:rStyle w:val="msonormal1"/>
          <w:rFonts w:eastAsia="Times New Roman"/>
          <w:sz w:val="21"/>
          <w:szCs w:val="21"/>
        </w:rPr>
        <w:t>Dispensations and Interests - Cllr Dann, Lehneis, Moody, Underdown and Venables declare dispensations relating Cemex application   </w:t>
      </w:r>
    </w:p>
    <w:p w14:paraId="130B9708" w14:textId="77777777" w:rsidR="0026647C" w:rsidRDefault="0026647C">
      <w:pPr>
        <w:divId w:val="57434755"/>
        <w:rPr>
          <w:rFonts w:eastAsia="Times New Roman"/>
          <w:color w:val="0198CB"/>
        </w:rPr>
      </w:pPr>
      <w:r>
        <w:rPr>
          <w:rFonts w:eastAsia="Times New Roman"/>
          <w:color w:val="0198CB"/>
        </w:rPr>
        <w:t>See less</w:t>
      </w:r>
    </w:p>
    <w:p w14:paraId="3EADD264" w14:textId="77777777" w:rsidR="0026647C" w:rsidRDefault="0026647C">
      <w:pPr>
        <w:divId w:val="1020469713"/>
        <w:rPr>
          <w:rFonts w:ascii="Times New Roman" w:eastAsia="Times New Roman" w:hAnsi="Times New Roman" w:cs="Times New Roman"/>
        </w:rPr>
      </w:pPr>
    </w:p>
    <w:p w14:paraId="2D6D20EB" w14:textId="77777777" w:rsidR="0026647C" w:rsidRDefault="0026647C">
      <w:pPr>
        <w:divId w:val="193111430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3717B08B" w14:textId="77777777">
        <w:trPr>
          <w:divId w:val="1020469713"/>
          <w:tblCellSpacing w:w="0" w:type="dxa"/>
        </w:trPr>
        <w:tc>
          <w:tcPr>
            <w:tcW w:w="0" w:type="auto"/>
            <w:hideMark/>
          </w:tcPr>
          <w:p w14:paraId="4E94A200" w14:textId="77777777" w:rsidR="0026647C" w:rsidRDefault="0026647C">
            <w:pPr>
              <w:pStyle w:val="Heading2"/>
              <w:rPr>
                <w:rFonts w:eastAsia="Times New Roman"/>
              </w:rPr>
            </w:pPr>
            <w:r>
              <w:rPr>
                <w:rFonts w:eastAsia="Times New Roman"/>
              </w:rPr>
              <w:t>2 Minutes from January 2023</w:t>
            </w:r>
          </w:p>
        </w:tc>
      </w:tr>
    </w:tbl>
    <w:p w14:paraId="22DC9678" w14:textId="77777777" w:rsidR="0026647C" w:rsidRDefault="0026647C">
      <w:pPr>
        <w:divId w:val="1020469713"/>
        <w:rPr>
          <w:rFonts w:eastAsia="Times New Roman"/>
        </w:rPr>
      </w:pPr>
      <w:r>
        <w:rPr>
          <w:rFonts w:eastAsia="Times New Roman"/>
        </w:rPr>
        <w:br/>
        <w:t xml:space="preserve">Approve the minutes from January 2022 </w:t>
      </w:r>
    </w:p>
    <w:p w14:paraId="0385487F" w14:textId="77777777" w:rsidR="0026647C" w:rsidRDefault="0026647C">
      <w:pPr>
        <w:divId w:val="206402191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0EC49DFE" w14:textId="77777777">
        <w:trPr>
          <w:divId w:val="1020469713"/>
          <w:tblCellSpacing w:w="0" w:type="dxa"/>
        </w:trPr>
        <w:tc>
          <w:tcPr>
            <w:tcW w:w="0" w:type="auto"/>
            <w:hideMark/>
          </w:tcPr>
          <w:p w14:paraId="2B3AEDE1" w14:textId="77777777" w:rsidR="0026647C" w:rsidRDefault="0026647C">
            <w:pPr>
              <w:pStyle w:val="Heading2"/>
              <w:rPr>
                <w:rFonts w:eastAsia="Times New Roman"/>
              </w:rPr>
            </w:pPr>
            <w:r>
              <w:rPr>
                <w:rFonts w:eastAsia="Times New Roman"/>
              </w:rPr>
              <w:t>3 Public participation</w:t>
            </w:r>
          </w:p>
        </w:tc>
      </w:tr>
    </w:tbl>
    <w:p w14:paraId="27EDD72A" w14:textId="77777777" w:rsidR="0026647C" w:rsidRDefault="0026647C">
      <w:pPr>
        <w:spacing w:after="240"/>
        <w:divId w:val="1020469713"/>
        <w:rPr>
          <w:rFonts w:eastAsia="Times New Roman"/>
        </w:rPr>
      </w:pPr>
      <w:r>
        <w:rPr>
          <w:rFonts w:eastAsia="Times New Roman"/>
        </w:rPr>
        <w:br/>
        <w:t>Opportunity for members of the public to raise issues with the Council.  The session last no more than 15 minutes. </w:t>
      </w:r>
      <w:r>
        <w:rPr>
          <w:rFonts w:eastAsia="Times New Roman"/>
        </w:rPr>
        <w:br/>
      </w:r>
    </w:p>
    <w:p w14:paraId="6A644171" w14:textId="77777777" w:rsidR="0026647C" w:rsidRDefault="0026647C">
      <w:pPr>
        <w:spacing w:after="0"/>
        <w:divId w:val="19231076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7277C788" w14:textId="77777777">
        <w:trPr>
          <w:divId w:val="1020469713"/>
          <w:tblCellSpacing w:w="0" w:type="dxa"/>
        </w:trPr>
        <w:tc>
          <w:tcPr>
            <w:tcW w:w="0" w:type="auto"/>
            <w:hideMark/>
          </w:tcPr>
          <w:p w14:paraId="232F8E6E" w14:textId="77777777" w:rsidR="0026647C" w:rsidRDefault="0026647C">
            <w:pPr>
              <w:pStyle w:val="Heading2"/>
              <w:rPr>
                <w:rFonts w:eastAsia="Times New Roman"/>
              </w:rPr>
            </w:pPr>
            <w:r>
              <w:rPr>
                <w:rFonts w:eastAsia="Times New Roman"/>
              </w:rPr>
              <w:t>4 Future of Hamble Airfield - Cemex Planning Application</w:t>
            </w:r>
          </w:p>
        </w:tc>
      </w:tr>
    </w:tbl>
    <w:p w14:paraId="782EA7BC" w14:textId="77777777" w:rsidR="0026647C" w:rsidRDefault="0026647C">
      <w:pPr>
        <w:divId w:val="1020469713"/>
        <w:rPr>
          <w:rFonts w:eastAsia="Times New Roman"/>
        </w:rPr>
      </w:pPr>
      <w:r>
        <w:rPr>
          <w:rFonts w:eastAsia="Times New Roman"/>
        </w:rPr>
        <w:br/>
      </w:r>
      <w:hyperlink r:id="rId11" w:anchor="undefined" w:tgtFrame="_blank" w:history="1">
        <w:r>
          <w:rPr>
            <w:rStyle w:val="msonormal1"/>
            <w:rFonts w:eastAsia="Times New Roman"/>
            <w:color w:val="0000FF"/>
            <w:u w:val="single"/>
          </w:rPr>
          <w:t>Hampshire County Council Planning application: HCC/2021/0787</w:t>
        </w:r>
      </w:hyperlink>
      <w:r>
        <w:rPr>
          <w:rFonts w:eastAsia="Times New Roman"/>
        </w:rPr>
        <w:br/>
      </w:r>
      <w:r>
        <w:rPr>
          <w:rStyle w:val="msonormal1"/>
          <w:rFonts w:eastAsia="Times New Roman"/>
        </w:rPr>
        <w:t>This item is included to allow the following:</w:t>
      </w:r>
      <w:r>
        <w:rPr>
          <w:rFonts w:eastAsia="Times New Roman"/>
        </w:rPr>
        <w:br/>
      </w:r>
      <w:r>
        <w:rPr>
          <w:rStyle w:val="msonormal1"/>
          <w:rFonts w:eastAsia="Times New Roman"/>
        </w:rPr>
        <w:t>a.  Council to approve the final response to the Regulation 25 Consultation on the Cemex Quarrying application. </w:t>
      </w:r>
      <w:r>
        <w:rPr>
          <w:rFonts w:eastAsia="Times New Roman"/>
        </w:rPr>
        <w:br/>
      </w:r>
      <w:r>
        <w:rPr>
          <w:rStyle w:val="msonormal1"/>
          <w:rFonts w:eastAsia="Times New Roman"/>
        </w:rPr>
        <w:t>b.  Note that further work has been commissioned by Steve Tilbury regarding the Hampshire County Council's Highways response - focusing on their methodology to measuring severe cumulative congestion and how it was related to this application, as well as their policy context for highway responses on Hamble Lane given the evidence recently given at the Satchell Lane Planning Appeal hearing.</w:t>
      </w:r>
      <w:r>
        <w:rPr>
          <w:rFonts w:eastAsia="Times New Roman"/>
        </w:rPr>
        <w:br/>
      </w:r>
      <w:r>
        <w:rPr>
          <w:rStyle w:val="msonormal1"/>
          <w:rFonts w:eastAsia="Times New Roman"/>
        </w:rPr>
        <w:t>c. Consider the range of planning conditions that we consider essential to the Cemex application.  </w:t>
      </w:r>
      <w:r>
        <w:rPr>
          <w:rFonts w:eastAsia="Times New Roman"/>
        </w:rPr>
        <w:br/>
      </w:r>
      <w:r>
        <w:rPr>
          <w:rStyle w:val="msonormal1"/>
          <w:rFonts w:eastAsia="Times New Roman"/>
        </w:rPr>
        <w:t>d. To discuss what HPC might want HCC to secure on behalf of the village (if the application is approved).  The list is designed to address issues and concerns raised through the consultation exercise and the "Tell us your concerns" exercise.   </w:t>
      </w:r>
      <w:r>
        <w:rPr>
          <w:rFonts w:eastAsia="Times New Roman"/>
        </w:rPr>
        <w:br/>
      </w:r>
      <w:r>
        <w:rPr>
          <w:rStyle w:val="msonormal1"/>
          <w:rFonts w:eastAsia="Times New Roman"/>
        </w:rPr>
        <w:t>e. Update council on the various meetings related to the application. </w:t>
      </w:r>
      <w:r>
        <w:rPr>
          <w:rFonts w:eastAsia="Times New Roman"/>
        </w:rPr>
        <w:t xml:space="preserve"> </w:t>
      </w:r>
    </w:p>
    <w:p w14:paraId="30E5D6E7" w14:textId="77777777" w:rsidR="0026647C" w:rsidRDefault="0026647C">
      <w:pPr>
        <w:divId w:val="465439494"/>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40B3D11F" w14:textId="77777777">
        <w:trPr>
          <w:divId w:val="1020469713"/>
          <w:tblCellSpacing w:w="0" w:type="dxa"/>
        </w:trPr>
        <w:tc>
          <w:tcPr>
            <w:tcW w:w="0" w:type="auto"/>
            <w:hideMark/>
          </w:tcPr>
          <w:p w14:paraId="7C721C47" w14:textId="77777777" w:rsidR="0026647C" w:rsidRDefault="0026647C">
            <w:pPr>
              <w:pStyle w:val="Heading2"/>
              <w:rPr>
                <w:rFonts w:eastAsia="Times New Roman"/>
              </w:rPr>
            </w:pPr>
            <w:r>
              <w:rPr>
                <w:rFonts w:eastAsia="Times New Roman"/>
              </w:rPr>
              <w:t>5 Grant Applications</w:t>
            </w:r>
          </w:p>
        </w:tc>
      </w:tr>
    </w:tbl>
    <w:p w14:paraId="4D6A5985" w14:textId="77777777" w:rsidR="0026647C" w:rsidRDefault="0026647C">
      <w:pPr>
        <w:divId w:val="1020469713"/>
        <w:rPr>
          <w:rFonts w:eastAsia="Times New Roman"/>
        </w:rPr>
      </w:pPr>
      <w:r>
        <w:rPr>
          <w:rFonts w:eastAsia="Times New Roman"/>
        </w:rPr>
        <w:br/>
        <w:t>To receive three grant applications from St Andrews Church, Hamble for the following sums:</w:t>
      </w:r>
      <w:r>
        <w:rPr>
          <w:rFonts w:eastAsia="Times New Roman"/>
        </w:rPr>
        <w:br/>
        <w:t>£700.00 - repair of the front fence</w:t>
      </w:r>
      <w:r>
        <w:rPr>
          <w:rFonts w:eastAsia="Times New Roman"/>
        </w:rPr>
        <w:br/>
        <w:t>£890.00 - improve and repair paving at the village Cenotaph</w:t>
      </w:r>
      <w:r>
        <w:rPr>
          <w:rFonts w:eastAsia="Times New Roman"/>
        </w:rPr>
        <w:br/>
        <w:t xml:space="preserve">£7954.80 - for the maintenance and electrification of the Clock </w:t>
      </w:r>
    </w:p>
    <w:p w14:paraId="03F91332" w14:textId="77777777" w:rsidR="0026647C" w:rsidRDefault="0026647C">
      <w:pPr>
        <w:divId w:val="823282891"/>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1D35F5D3" w14:textId="77777777">
        <w:trPr>
          <w:divId w:val="1020469713"/>
          <w:tblCellSpacing w:w="0" w:type="dxa"/>
        </w:trPr>
        <w:tc>
          <w:tcPr>
            <w:tcW w:w="0" w:type="auto"/>
            <w:hideMark/>
          </w:tcPr>
          <w:p w14:paraId="05620A68" w14:textId="77777777" w:rsidR="0026647C" w:rsidRDefault="0026647C">
            <w:pPr>
              <w:pStyle w:val="Heading2"/>
              <w:rPr>
                <w:rFonts w:eastAsia="Times New Roman"/>
              </w:rPr>
            </w:pPr>
            <w:r>
              <w:rPr>
                <w:rFonts w:eastAsia="Times New Roman"/>
              </w:rPr>
              <w:t>6 Recommendations from Committees and Working Groups</w:t>
            </w:r>
          </w:p>
        </w:tc>
      </w:tr>
    </w:tbl>
    <w:p w14:paraId="3A24626A" w14:textId="77777777" w:rsidR="0026647C" w:rsidRDefault="0026647C">
      <w:pPr>
        <w:spacing w:after="240"/>
        <w:divId w:val="1020469713"/>
        <w:rPr>
          <w:rFonts w:eastAsia="Times New Roman"/>
        </w:rPr>
      </w:pPr>
      <w:r>
        <w:rPr>
          <w:rFonts w:eastAsia="Times New Roman"/>
        </w:rPr>
        <w:br/>
      </w:r>
      <w:r>
        <w:rPr>
          <w:rStyle w:val="Strong"/>
          <w:rFonts w:eastAsia="Times New Roman"/>
        </w:rPr>
        <w:t>Planning Committee</w:t>
      </w:r>
      <w:r>
        <w:rPr>
          <w:rFonts w:eastAsia="Times New Roman"/>
        </w:rPr>
        <w:br/>
      </w:r>
      <w:r>
        <w:rPr>
          <w:rStyle w:val="msonormal1"/>
          <w:rFonts w:eastAsia="Times New Roman"/>
        </w:rPr>
        <w:t>To approve the Councils draft response to the Partial Review of the Hampshire Waste and Minerals Plan. </w:t>
      </w:r>
      <w:r>
        <w:rPr>
          <w:rFonts w:eastAsia="Times New Roman"/>
        </w:rPr>
        <w:br/>
      </w:r>
      <w:r>
        <w:rPr>
          <w:rStyle w:val="Strong"/>
          <w:rFonts w:eastAsia="Times New Roman"/>
        </w:rPr>
        <w:t>Coordination Working Group</w:t>
      </w:r>
      <w:r>
        <w:rPr>
          <w:rFonts w:eastAsia="Times New Roman"/>
        </w:rPr>
        <w:br/>
      </w:r>
      <w:r>
        <w:rPr>
          <w:rStyle w:val="msonormal1"/>
          <w:rFonts w:eastAsia="Times New Roman"/>
        </w:rPr>
        <w:t>To note the approval of expenditure by the Clerk of up to £1,000 for legal advice in connection with the Cemex Planning Application (within the scheme of delegation)</w:t>
      </w:r>
      <w:r>
        <w:rPr>
          <w:rFonts w:eastAsia="Times New Roman"/>
        </w:rPr>
        <w:br/>
      </w:r>
      <w:r>
        <w:rPr>
          <w:rStyle w:val="Strong"/>
          <w:rFonts w:eastAsia="Times New Roman"/>
        </w:rPr>
        <w:t>Asset Management Committee</w:t>
      </w:r>
      <w:r>
        <w:rPr>
          <w:rFonts w:eastAsia="Times New Roman"/>
        </w:rPr>
        <w:br/>
      </w:r>
      <w:r>
        <w:rPr>
          <w:rStyle w:val="msonormal1"/>
          <w:rFonts w:eastAsia="Times New Roman"/>
          <w:color w:val="595A67"/>
        </w:rPr>
        <w:t>The Committee agreed unanimously to an increase in charges from April 2023 to £1 for the Foreshore Car Park</w:t>
      </w:r>
      <w:r>
        <w:rPr>
          <w:rStyle w:val="msonormal1"/>
          <w:rFonts w:eastAsia="Times New Roman"/>
        </w:rPr>
        <w:t> </w:t>
      </w:r>
      <w:r>
        <w:rPr>
          <w:rFonts w:eastAsia="Times New Roman"/>
        </w:rPr>
        <w:br/>
      </w:r>
      <w:r>
        <w:rPr>
          <w:rStyle w:val="msonormal1"/>
          <w:rFonts w:eastAsia="Times New Roman"/>
          <w:color w:val="595A67"/>
        </w:rPr>
        <w:t>To start work on a PID for the redevelopment of Mount Pleasant Pavilion and play area with a view to starting the project in September 2023 with a consultation exercise. </w:t>
      </w:r>
      <w:r>
        <w:rPr>
          <w:rStyle w:val="msonormal1"/>
          <w:rFonts w:eastAsia="Times New Roman"/>
        </w:rPr>
        <w:t> </w:t>
      </w:r>
      <w:r>
        <w:rPr>
          <w:rFonts w:eastAsia="Times New Roman"/>
        </w:rPr>
        <w:br/>
      </w:r>
      <w:r>
        <w:rPr>
          <w:rStyle w:val="Strong"/>
          <w:rFonts w:eastAsia="Times New Roman"/>
        </w:rPr>
        <w:t>Personnel Working Group </w:t>
      </w:r>
      <w:r>
        <w:rPr>
          <w:rStyle w:val="msonormal1"/>
          <w:rFonts w:eastAsia="Times New Roman"/>
        </w:rPr>
        <w:t>- meeting scheduled for 10th Feb 2023 </w:t>
      </w:r>
      <w:r>
        <w:rPr>
          <w:rFonts w:eastAsia="Times New Roman"/>
        </w:rPr>
        <w:br/>
      </w:r>
    </w:p>
    <w:p w14:paraId="20E05048" w14:textId="77777777" w:rsidR="0026647C" w:rsidRDefault="0026647C">
      <w:pPr>
        <w:spacing w:after="0"/>
        <w:divId w:val="214049305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0AD78C9D" w14:textId="77777777">
        <w:trPr>
          <w:divId w:val="1020469713"/>
          <w:tblCellSpacing w:w="0" w:type="dxa"/>
        </w:trPr>
        <w:tc>
          <w:tcPr>
            <w:tcW w:w="0" w:type="auto"/>
            <w:hideMark/>
          </w:tcPr>
          <w:p w14:paraId="5874907A" w14:textId="77777777" w:rsidR="0026647C" w:rsidRDefault="0026647C">
            <w:pPr>
              <w:pStyle w:val="Heading2"/>
              <w:rPr>
                <w:rFonts w:eastAsia="Times New Roman"/>
              </w:rPr>
            </w:pPr>
            <w:r>
              <w:rPr>
                <w:rFonts w:eastAsia="Times New Roman"/>
              </w:rPr>
              <w:t>7 Financials</w:t>
            </w:r>
          </w:p>
        </w:tc>
      </w:tr>
    </w:tbl>
    <w:p w14:paraId="0A3A12EB" w14:textId="77777777" w:rsidR="0026647C" w:rsidRDefault="0026647C">
      <w:pPr>
        <w:divId w:val="1020469713"/>
        <w:rPr>
          <w:rFonts w:eastAsia="Times New Roman"/>
        </w:rPr>
      </w:pPr>
      <w:r>
        <w:rPr>
          <w:rFonts w:eastAsia="Times New Roman"/>
        </w:rPr>
        <w:br/>
        <w:t xml:space="preserve">To approve the bank reconciliation for December 2022 and January 2023 and the payment list.  Other financial reports are available for information. </w:t>
      </w:r>
    </w:p>
    <w:p w14:paraId="70F47777" w14:textId="77777777" w:rsidR="0026647C" w:rsidRDefault="0026647C">
      <w:pPr>
        <w:divId w:val="1567178292"/>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7E8FFA7F" w14:textId="77777777">
        <w:trPr>
          <w:divId w:val="1020469713"/>
          <w:tblCellSpacing w:w="0" w:type="dxa"/>
        </w:trPr>
        <w:tc>
          <w:tcPr>
            <w:tcW w:w="0" w:type="auto"/>
            <w:hideMark/>
          </w:tcPr>
          <w:p w14:paraId="6D9815FA" w14:textId="77777777" w:rsidR="0026647C" w:rsidRDefault="0026647C">
            <w:pPr>
              <w:pStyle w:val="Heading2"/>
              <w:rPr>
                <w:rFonts w:eastAsia="Times New Roman"/>
              </w:rPr>
            </w:pPr>
            <w:r>
              <w:rPr>
                <w:rFonts w:eastAsia="Times New Roman"/>
              </w:rPr>
              <w:t>8 Exempt Business</w:t>
            </w:r>
          </w:p>
        </w:tc>
      </w:tr>
    </w:tbl>
    <w:p w14:paraId="7489E2E1" w14:textId="77777777" w:rsidR="0026647C" w:rsidRDefault="0026647C">
      <w:pPr>
        <w:divId w:val="1020469713"/>
        <w:rPr>
          <w:rFonts w:eastAsia="Times New Roman"/>
        </w:rPr>
      </w:pPr>
    </w:p>
    <w:p w14:paraId="68D1BE9B" w14:textId="77777777" w:rsidR="0026647C" w:rsidRDefault="0026647C">
      <w:pPr>
        <w:divId w:val="1084768354"/>
        <w:rPr>
          <w:rFonts w:eastAsia="Times New Roman"/>
          <w:color w:val="222222"/>
          <w:sz w:val="20"/>
          <w:szCs w:val="20"/>
        </w:rPr>
      </w:pPr>
      <w:r>
        <w:rPr>
          <w:rStyle w:val="msonormal1"/>
          <w:rFonts w:eastAsia="Times New Roman"/>
          <w:color w:val="222222"/>
          <w:sz w:val="21"/>
          <w:szCs w:val="21"/>
        </w:rPr>
        <w:t xml:space="preserve">To consider passing a resolution under Section 100A(4) of the Local Government Act 1972 in respect of the following item(s) of business on the grounds that it is/they are likely to involve the disclosure of exempt </w:t>
      </w:r>
      <w:r>
        <w:rPr>
          <w:rStyle w:val="msonormal1"/>
          <w:rFonts w:eastAsia="Times New Roman"/>
          <w:color w:val="222222"/>
          <w:sz w:val="21"/>
          <w:szCs w:val="21"/>
        </w:rPr>
        <w:lastRenderedPageBreak/>
        <w:t>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 </w:t>
      </w:r>
    </w:p>
    <w:p w14:paraId="518A3DAA" w14:textId="77777777" w:rsidR="0026647C" w:rsidRDefault="0026647C">
      <w:pPr>
        <w:divId w:val="1617520568"/>
        <w:rPr>
          <w:rFonts w:eastAsia="Times New Roman"/>
          <w:color w:val="0198CB"/>
          <w:sz w:val="24"/>
          <w:szCs w:val="24"/>
        </w:rPr>
      </w:pPr>
      <w:r>
        <w:rPr>
          <w:rFonts w:eastAsia="Times New Roman"/>
          <w:color w:val="0198CB"/>
        </w:rPr>
        <w:t>See less</w:t>
      </w:r>
    </w:p>
    <w:p w14:paraId="3F6C782D" w14:textId="77777777" w:rsidR="0026647C" w:rsidRDefault="0026647C">
      <w:pPr>
        <w:divId w:val="1020469713"/>
        <w:rPr>
          <w:rFonts w:ascii="Times New Roman" w:eastAsia="Times New Roman" w:hAnsi="Times New Roman" w:cs="Times New Roman"/>
        </w:rPr>
      </w:pPr>
    </w:p>
    <w:p w14:paraId="3F4B32E2" w14:textId="77777777" w:rsidR="0026647C" w:rsidRDefault="0026647C">
      <w:pPr>
        <w:divId w:val="541214961"/>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6647C" w14:paraId="7027B69F" w14:textId="77777777">
        <w:trPr>
          <w:divId w:val="1020469713"/>
          <w:tblCellSpacing w:w="0" w:type="dxa"/>
        </w:trPr>
        <w:tc>
          <w:tcPr>
            <w:tcW w:w="0" w:type="auto"/>
            <w:hideMark/>
          </w:tcPr>
          <w:p w14:paraId="42EBEE74" w14:textId="77777777" w:rsidR="0026647C" w:rsidRDefault="0026647C">
            <w:pPr>
              <w:pStyle w:val="Heading2"/>
              <w:rPr>
                <w:rFonts w:eastAsia="Times New Roman"/>
              </w:rPr>
            </w:pPr>
            <w:r>
              <w:rPr>
                <w:rFonts w:eastAsia="Times New Roman"/>
              </w:rPr>
              <w:t>9 Recommendation from Asset Management Committee</w:t>
            </w:r>
          </w:p>
        </w:tc>
      </w:tr>
    </w:tbl>
    <w:p w14:paraId="3E95F3D6" w14:textId="77777777" w:rsidR="0026647C" w:rsidRDefault="0026647C">
      <w:pPr>
        <w:divId w:val="1020469713"/>
        <w:rPr>
          <w:rFonts w:eastAsia="Times New Roman"/>
        </w:rPr>
      </w:pPr>
      <w:r>
        <w:rPr>
          <w:rFonts w:eastAsia="Times New Roman"/>
        </w:rPr>
        <w:br/>
        <w:t xml:space="preserve">To consider a recommendation from AMC relating to a council lease.  </w:t>
      </w:r>
    </w:p>
    <w:p w14:paraId="0012ACB0" w14:textId="77777777" w:rsidR="007D7E8A" w:rsidRDefault="007D7E8A" w:rsidP="00A16074">
      <w:pPr>
        <w:pStyle w:val="AGENDABODY"/>
        <w:tabs>
          <w:tab w:val="left" w:pos="2746"/>
        </w:tabs>
        <w:rPr>
          <w:sz w:val="24"/>
          <w:szCs w:val="24"/>
        </w:rPr>
      </w:pPr>
    </w:p>
    <w:p w14:paraId="677797CE" w14:textId="333D1C61" w:rsidR="007D7E8A" w:rsidRPr="00B73526" w:rsidRDefault="007D7E8A" w:rsidP="00CE2D22">
      <w:pPr>
        <w:spacing w:after="0"/>
        <w:rPr>
          <w:b/>
          <w:bCs/>
          <w:sz w:val="24"/>
          <w:szCs w:val="24"/>
        </w:rPr>
      </w:pPr>
      <w:r>
        <w:rPr>
          <w:b/>
          <w:bCs/>
          <w:sz w:val="24"/>
          <w:szCs w:val="24"/>
        </w:rPr>
        <w:t xml:space="preserve">Dated: </w:t>
      </w:r>
      <w:r w:rsidRPr="005F1B77">
        <w:rPr>
          <w:sz w:val="24"/>
          <w:szCs w:val="24"/>
        </w:rPr>
        <w:fldChar w:fldCharType="begin"/>
      </w:r>
      <w:r w:rsidRPr="005F1B77">
        <w:rPr>
          <w:sz w:val="24"/>
          <w:szCs w:val="24"/>
        </w:rPr>
        <w:instrText xml:space="preserve"> DATE  \@ "dddd, dd MMMM yyyy" </w:instrText>
      </w:r>
      <w:r w:rsidRPr="005F1B77">
        <w:rPr>
          <w:sz w:val="24"/>
          <w:szCs w:val="24"/>
        </w:rPr>
        <w:fldChar w:fldCharType="separate"/>
      </w:r>
      <w:r w:rsidR="00D15ECC">
        <w:rPr>
          <w:noProof/>
          <w:sz w:val="24"/>
          <w:szCs w:val="24"/>
        </w:rPr>
        <w:t>Thursday, 09 February 2023</w:t>
      </w:r>
      <w:r w:rsidRPr="005F1B77">
        <w:rPr>
          <w:sz w:val="24"/>
          <w:szCs w:val="24"/>
        </w:rPr>
        <w:fldChar w:fldCharType="end"/>
      </w:r>
    </w:p>
    <w:p w14:paraId="720798B2" w14:textId="77777777" w:rsidR="007D7E8A" w:rsidRDefault="007D7E8A" w:rsidP="00CE2D22">
      <w:pPr>
        <w:spacing w:after="0"/>
        <w:rPr>
          <w:sz w:val="24"/>
          <w:szCs w:val="24"/>
        </w:rPr>
      </w:pPr>
    </w:p>
    <w:p w14:paraId="2879CA7E" w14:textId="77777777" w:rsidR="007D7E8A" w:rsidRDefault="007D7E8A" w:rsidP="00CE2D22">
      <w:pPr>
        <w:spacing w:after="0"/>
        <w:rPr>
          <w:sz w:val="24"/>
          <w:szCs w:val="24"/>
        </w:rPr>
      </w:pPr>
      <w:r w:rsidRPr="005F1B77">
        <w:rPr>
          <w:b/>
          <w:bCs/>
          <w:sz w:val="24"/>
          <w:szCs w:val="24"/>
        </w:rPr>
        <w:t>Signed:</w:t>
      </w:r>
      <w:r w:rsidRPr="00742A9A">
        <w:rPr>
          <w:sz w:val="24"/>
          <w:szCs w:val="24"/>
        </w:rPr>
        <w:t xml:space="preserve"> Amanda Jobling, Clerk,</w:t>
      </w:r>
    </w:p>
    <w:p w14:paraId="635A17EB" w14:textId="77777777" w:rsidR="007D7E8A" w:rsidRDefault="007D7E8A" w:rsidP="00CE2D22">
      <w:pPr>
        <w:spacing w:after="0"/>
        <w:rPr>
          <w:sz w:val="24"/>
          <w:szCs w:val="24"/>
        </w:rPr>
      </w:pPr>
    </w:p>
    <w:p w14:paraId="7FD16C5A" w14:textId="066F1ABB" w:rsidR="005C0935" w:rsidRDefault="007D7E8A" w:rsidP="005A563B">
      <w:pPr>
        <w:spacing w:after="0"/>
        <w:rPr>
          <w:sz w:val="24"/>
          <w:szCs w:val="24"/>
        </w:rPr>
      </w:pPr>
      <w:r w:rsidRPr="0087361D">
        <w:rPr>
          <w:sz w:val="24"/>
          <w:szCs w:val="24"/>
        </w:rPr>
        <w:t>Hamble Parish Council, Parish Office, 2 High Street, Hamble, Southampton SO31 4JE. 023 8045 3422.</w:t>
      </w:r>
    </w:p>
    <w:p w14:paraId="6F6134B3" w14:textId="7F2F9CC7" w:rsidR="005A563B" w:rsidRDefault="005A563B" w:rsidP="005A563B">
      <w:pPr>
        <w:spacing w:after="0"/>
        <w:rPr>
          <w:sz w:val="24"/>
          <w:szCs w:val="24"/>
        </w:rPr>
      </w:pPr>
    </w:p>
    <w:p w14:paraId="609E71E8" w14:textId="77777777" w:rsidR="005A563B" w:rsidRPr="00D001A3" w:rsidRDefault="005A563B" w:rsidP="005A563B">
      <w:pPr>
        <w:spacing w:after="0"/>
        <w:rPr>
          <w:sz w:val="24"/>
          <w:szCs w:val="24"/>
        </w:rPr>
      </w:pPr>
    </w:p>
    <w:sectPr w:rsidR="005A563B" w:rsidRPr="00D001A3" w:rsidSect="00A9167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20F0" w14:textId="77777777" w:rsidR="00650889" w:rsidRDefault="00650889" w:rsidP="00E16CCB">
      <w:pPr>
        <w:spacing w:after="0" w:line="240" w:lineRule="auto"/>
      </w:pPr>
      <w:r>
        <w:separator/>
      </w:r>
    </w:p>
  </w:endnote>
  <w:endnote w:type="continuationSeparator" w:id="0">
    <w:p w14:paraId="048734FA" w14:textId="77777777" w:rsidR="00650889" w:rsidRDefault="00650889"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3CDC48B6" w14:textId="0C761678" w:rsidR="006F1E20" w:rsidRDefault="006F1E2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sdt>
    <w:sdtPr>
      <w:alias w:val="DateAndTime"/>
      <w:tag w:val="DateAndTime"/>
      <w:id w:val="-1993471868"/>
      <w:placeholder>
        <w:docPart w:val="DefaultPlaceholder_-1854013437"/>
      </w:placeholder>
      <w:date w:fullDate="2023-01-23T00:00:00Z">
        <w:dateFormat w:val="dddd, MMMM d, yyyy"/>
        <w:lid w:val="en-US"/>
        <w:storeMappedDataAs w:val="dateTime"/>
        <w:calendar w:val="gregorian"/>
      </w:date>
    </w:sdtPr>
    <w:sdtContent>
      <w:p w14:paraId="79219DE3" w14:textId="724263E9" w:rsidR="006F1E20" w:rsidRDefault="004F415E">
        <w:pPr>
          <w:pStyle w:val="Footer"/>
        </w:pPr>
        <w:r>
          <w:rPr>
            <w:lang w:val="en-US"/>
          </w:rPr>
          <w:t>Monday, January 23,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7475" w14:textId="77777777" w:rsidR="00650889" w:rsidRDefault="00650889" w:rsidP="00E16CCB">
      <w:pPr>
        <w:spacing w:after="0" w:line="240" w:lineRule="auto"/>
      </w:pPr>
      <w:r>
        <w:separator/>
      </w:r>
    </w:p>
  </w:footnote>
  <w:footnote w:type="continuationSeparator" w:id="0">
    <w:p w14:paraId="0585EAAC" w14:textId="77777777" w:rsidR="00650889" w:rsidRDefault="00650889" w:rsidP="00E16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D5A64"/>
    <w:rsid w:val="000E6D82"/>
    <w:rsid w:val="001043B4"/>
    <w:rsid w:val="00113E79"/>
    <w:rsid w:val="001315C9"/>
    <w:rsid w:val="00135902"/>
    <w:rsid w:val="00146BC3"/>
    <w:rsid w:val="0018081F"/>
    <w:rsid w:val="001F1FBD"/>
    <w:rsid w:val="00251735"/>
    <w:rsid w:val="00255F7F"/>
    <w:rsid w:val="00265C57"/>
    <w:rsid w:val="0026647C"/>
    <w:rsid w:val="00276CA1"/>
    <w:rsid w:val="0030549E"/>
    <w:rsid w:val="003171EF"/>
    <w:rsid w:val="003F52B7"/>
    <w:rsid w:val="004009D1"/>
    <w:rsid w:val="00410068"/>
    <w:rsid w:val="004E20E2"/>
    <w:rsid w:val="004F415E"/>
    <w:rsid w:val="00514253"/>
    <w:rsid w:val="00562393"/>
    <w:rsid w:val="00593FE3"/>
    <w:rsid w:val="00597BD9"/>
    <w:rsid w:val="005A563B"/>
    <w:rsid w:val="005C0935"/>
    <w:rsid w:val="00613B13"/>
    <w:rsid w:val="006209EC"/>
    <w:rsid w:val="006462BA"/>
    <w:rsid w:val="00650889"/>
    <w:rsid w:val="00666597"/>
    <w:rsid w:val="00680656"/>
    <w:rsid w:val="0069505C"/>
    <w:rsid w:val="006A1CAA"/>
    <w:rsid w:val="006D5071"/>
    <w:rsid w:val="006E6740"/>
    <w:rsid w:val="006F1E20"/>
    <w:rsid w:val="006F510C"/>
    <w:rsid w:val="0072190D"/>
    <w:rsid w:val="007554AB"/>
    <w:rsid w:val="00784CC8"/>
    <w:rsid w:val="00786D42"/>
    <w:rsid w:val="00797E3E"/>
    <w:rsid w:val="007A488E"/>
    <w:rsid w:val="007D7E8A"/>
    <w:rsid w:val="008549E0"/>
    <w:rsid w:val="00855E38"/>
    <w:rsid w:val="00882B99"/>
    <w:rsid w:val="008C1E02"/>
    <w:rsid w:val="008D50AD"/>
    <w:rsid w:val="00904116"/>
    <w:rsid w:val="0091621A"/>
    <w:rsid w:val="00917B0C"/>
    <w:rsid w:val="00955FD2"/>
    <w:rsid w:val="00985403"/>
    <w:rsid w:val="009D3029"/>
    <w:rsid w:val="009E3557"/>
    <w:rsid w:val="00A16074"/>
    <w:rsid w:val="00A50251"/>
    <w:rsid w:val="00A57B11"/>
    <w:rsid w:val="00A814A8"/>
    <w:rsid w:val="00A81957"/>
    <w:rsid w:val="00A91676"/>
    <w:rsid w:val="00AA6C18"/>
    <w:rsid w:val="00AB5FCE"/>
    <w:rsid w:val="00AB7E35"/>
    <w:rsid w:val="00B24826"/>
    <w:rsid w:val="00B60921"/>
    <w:rsid w:val="00B90D63"/>
    <w:rsid w:val="00BC5524"/>
    <w:rsid w:val="00BE1A4F"/>
    <w:rsid w:val="00C13DC2"/>
    <w:rsid w:val="00C578AB"/>
    <w:rsid w:val="00C760B3"/>
    <w:rsid w:val="00C81615"/>
    <w:rsid w:val="00C82F1E"/>
    <w:rsid w:val="00CE2D22"/>
    <w:rsid w:val="00D001A3"/>
    <w:rsid w:val="00D15ECC"/>
    <w:rsid w:val="00D24E22"/>
    <w:rsid w:val="00D44188"/>
    <w:rsid w:val="00D709A1"/>
    <w:rsid w:val="00D9230A"/>
    <w:rsid w:val="00DC3F08"/>
    <w:rsid w:val="00DC477E"/>
    <w:rsid w:val="00E00411"/>
    <w:rsid w:val="00E02048"/>
    <w:rsid w:val="00E16CCB"/>
    <w:rsid w:val="00E22A9A"/>
    <w:rsid w:val="00E26B79"/>
    <w:rsid w:val="00E41C5D"/>
    <w:rsid w:val="00E66764"/>
    <w:rsid w:val="00E768A1"/>
    <w:rsid w:val="00E87DB2"/>
    <w:rsid w:val="00E95088"/>
    <w:rsid w:val="00EA79C7"/>
    <w:rsid w:val="00FC288D"/>
    <w:rsid w:val="00FF5135"/>
    <w:rsid w:val="00FF54C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9384"/>
  <w15:chartTrackingRefBased/>
  <w15:docId w15:val="{CE2AACFB-F7D2-4635-998C-5353DE59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ascii="Arial" w:hAnsi="Arial" w:cs="Arial"/>
      <w:color w:val="auto"/>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E22A9A"/>
    <w:rPr>
      <w:rFonts w:asciiTheme="majorHAnsi" w:eastAsiaTheme="majorEastAsia" w:hAnsiTheme="majorHAnsi" w:cstheme="majorBidi"/>
      <w:color w:val="2F5496" w:themeColor="accent1" w:themeShade="BF"/>
      <w:sz w:val="32"/>
      <w:szCs w:val="32"/>
    </w:rPr>
  </w:style>
  <w:style w:type="character" w:customStyle="1" w:styleId="AGENDAH1Char">
    <w:name w:val="AGENDA H1 Char"/>
    <w:basedOn w:val="Heading1Char"/>
    <w:link w:val="AGENDAH1"/>
    <w:rsid w:val="00E22A9A"/>
    <w:rPr>
      <w:rFonts w:ascii="Arial" w:eastAsiaTheme="majorEastAsia" w:hAnsi="Arial" w:cs="Arial"/>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 w:type="character" w:customStyle="1" w:styleId="msonormal1">
    <w:name w:val="msonormal1"/>
    <w:basedOn w:val="DefaultParagraphFont"/>
    <w:rsid w:val="0026647C"/>
  </w:style>
  <w:style w:type="character" w:styleId="Strong">
    <w:name w:val="Strong"/>
    <w:basedOn w:val="DefaultParagraphFont"/>
    <w:uiPriority w:val="22"/>
    <w:qFormat/>
    <w:rsid w:val="00266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69713">
      <w:bodyDiv w:val="1"/>
      <w:marLeft w:val="0"/>
      <w:marRight w:val="0"/>
      <w:marTop w:val="0"/>
      <w:marBottom w:val="0"/>
      <w:divBdr>
        <w:top w:val="none" w:sz="0" w:space="0" w:color="auto"/>
        <w:left w:val="none" w:sz="0" w:space="0" w:color="auto"/>
        <w:bottom w:val="none" w:sz="0" w:space="0" w:color="auto"/>
        <w:right w:val="none" w:sz="0" w:space="0" w:color="auto"/>
      </w:divBdr>
      <w:divsChild>
        <w:div w:id="466706475">
          <w:marLeft w:val="0"/>
          <w:marRight w:val="0"/>
          <w:marTop w:val="0"/>
          <w:marBottom w:val="0"/>
          <w:divBdr>
            <w:top w:val="none" w:sz="0" w:space="0" w:color="auto"/>
            <w:left w:val="none" w:sz="0" w:space="0" w:color="auto"/>
            <w:bottom w:val="none" w:sz="0" w:space="0" w:color="auto"/>
            <w:right w:val="none" w:sz="0" w:space="0" w:color="auto"/>
          </w:divBdr>
        </w:div>
        <w:div w:id="1620454490">
          <w:marLeft w:val="0"/>
          <w:marRight w:val="0"/>
          <w:marTop w:val="0"/>
          <w:marBottom w:val="0"/>
          <w:divBdr>
            <w:top w:val="none" w:sz="0" w:space="0" w:color="auto"/>
            <w:left w:val="none" w:sz="0" w:space="0" w:color="auto"/>
            <w:bottom w:val="none" w:sz="0" w:space="0" w:color="auto"/>
            <w:right w:val="none" w:sz="0" w:space="0" w:color="auto"/>
          </w:divBdr>
          <w:divsChild>
            <w:div w:id="90785292">
              <w:marLeft w:val="0"/>
              <w:marRight w:val="0"/>
              <w:marTop w:val="0"/>
              <w:marBottom w:val="0"/>
              <w:divBdr>
                <w:top w:val="none" w:sz="0" w:space="0" w:color="auto"/>
                <w:left w:val="none" w:sz="0" w:space="0" w:color="auto"/>
                <w:bottom w:val="none" w:sz="0" w:space="0" w:color="auto"/>
                <w:right w:val="none" w:sz="0" w:space="0" w:color="auto"/>
              </w:divBdr>
            </w:div>
          </w:divsChild>
        </w:div>
        <w:div w:id="57434755">
          <w:marLeft w:val="0"/>
          <w:marRight w:val="0"/>
          <w:marTop w:val="0"/>
          <w:marBottom w:val="0"/>
          <w:divBdr>
            <w:top w:val="none" w:sz="0" w:space="0" w:color="auto"/>
            <w:left w:val="none" w:sz="0" w:space="0" w:color="auto"/>
            <w:bottom w:val="none" w:sz="0" w:space="0" w:color="auto"/>
            <w:right w:val="none" w:sz="0" w:space="0" w:color="auto"/>
          </w:divBdr>
        </w:div>
        <w:div w:id="1931114302">
          <w:marLeft w:val="0"/>
          <w:marRight w:val="0"/>
          <w:marTop w:val="0"/>
          <w:marBottom w:val="0"/>
          <w:divBdr>
            <w:top w:val="none" w:sz="0" w:space="0" w:color="auto"/>
            <w:left w:val="none" w:sz="0" w:space="0" w:color="auto"/>
            <w:bottom w:val="none" w:sz="0" w:space="0" w:color="auto"/>
            <w:right w:val="none" w:sz="0" w:space="0" w:color="auto"/>
          </w:divBdr>
        </w:div>
        <w:div w:id="2064021914">
          <w:marLeft w:val="0"/>
          <w:marRight w:val="0"/>
          <w:marTop w:val="0"/>
          <w:marBottom w:val="0"/>
          <w:divBdr>
            <w:top w:val="none" w:sz="0" w:space="0" w:color="auto"/>
            <w:left w:val="none" w:sz="0" w:space="0" w:color="auto"/>
            <w:bottom w:val="none" w:sz="0" w:space="0" w:color="auto"/>
            <w:right w:val="none" w:sz="0" w:space="0" w:color="auto"/>
          </w:divBdr>
        </w:div>
        <w:div w:id="192310766">
          <w:marLeft w:val="0"/>
          <w:marRight w:val="0"/>
          <w:marTop w:val="0"/>
          <w:marBottom w:val="0"/>
          <w:divBdr>
            <w:top w:val="none" w:sz="0" w:space="0" w:color="auto"/>
            <w:left w:val="none" w:sz="0" w:space="0" w:color="auto"/>
            <w:bottom w:val="none" w:sz="0" w:space="0" w:color="auto"/>
            <w:right w:val="none" w:sz="0" w:space="0" w:color="auto"/>
          </w:divBdr>
        </w:div>
        <w:div w:id="465439494">
          <w:marLeft w:val="0"/>
          <w:marRight w:val="0"/>
          <w:marTop w:val="0"/>
          <w:marBottom w:val="0"/>
          <w:divBdr>
            <w:top w:val="none" w:sz="0" w:space="0" w:color="auto"/>
            <w:left w:val="none" w:sz="0" w:space="0" w:color="auto"/>
            <w:bottom w:val="none" w:sz="0" w:space="0" w:color="auto"/>
            <w:right w:val="none" w:sz="0" w:space="0" w:color="auto"/>
          </w:divBdr>
        </w:div>
        <w:div w:id="823282891">
          <w:marLeft w:val="0"/>
          <w:marRight w:val="0"/>
          <w:marTop w:val="0"/>
          <w:marBottom w:val="0"/>
          <w:divBdr>
            <w:top w:val="none" w:sz="0" w:space="0" w:color="auto"/>
            <w:left w:val="none" w:sz="0" w:space="0" w:color="auto"/>
            <w:bottom w:val="none" w:sz="0" w:space="0" w:color="auto"/>
            <w:right w:val="none" w:sz="0" w:space="0" w:color="auto"/>
          </w:divBdr>
        </w:div>
        <w:div w:id="2140493050">
          <w:marLeft w:val="0"/>
          <w:marRight w:val="0"/>
          <w:marTop w:val="0"/>
          <w:marBottom w:val="0"/>
          <w:divBdr>
            <w:top w:val="none" w:sz="0" w:space="0" w:color="auto"/>
            <w:left w:val="none" w:sz="0" w:space="0" w:color="auto"/>
            <w:bottom w:val="none" w:sz="0" w:space="0" w:color="auto"/>
            <w:right w:val="none" w:sz="0" w:space="0" w:color="auto"/>
          </w:divBdr>
        </w:div>
        <w:div w:id="1567178292">
          <w:marLeft w:val="0"/>
          <w:marRight w:val="0"/>
          <w:marTop w:val="0"/>
          <w:marBottom w:val="0"/>
          <w:divBdr>
            <w:top w:val="none" w:sz="0" w:space="0" w:color="auto"/>
            <w:left w:val="none" w:sz="0" w:space="0" w:color="auto"/>
            <w:bottom w:val="none" w:sz="0" w:space="0" w:color="auto"/>
            <w:right w:val="none" w:sz="0" w:space="0" w:color="auto"/>
          </w:divBdr>
        </w:div>
        <w:div w:id="1974213903">
          <w:marLeft w:val="0"/>
          <w:marRight w:val="0"/>
          <w:marTop w:val="0"/>
          <w:marBottom w:val="0"/>
          <w:divBdr>
            <w:top w:val="none" w:sz="0" w:space="0" w:color="auto"/>
            <w:left w:val="none" w:sz="0" w:space="0" w:color="auto"/>
            <w:bottom w:val="none" w:sz="0" w:space="0" w:color="auto"/>
            <w:right w:val="none" w:sz="0" w:space="0" w:color="auto"/>
          </w:divBdr>
          <w:divsChild>
            <w:div w:id="240259079">
              <w:marLeft w:val="0"/>
              <w:marRight w:val="0"/>
              <w:marTop w:val="0"/>
              <w:marBottom w:val="0"/>
              <w:divBdr>
                <w:top w:val="none" w:sz="0" w:space="0" w:color="auto"/>
                <w:left w:val="none" w:sz="0" w:space="0" w:color="auto"/>
                <w:bottom w:val="none" w:sz="0" w:space="0" w:color="auto"/>
                <w:right w:val="none" w:sz="0" w:space="0" w:color="auto"/>
              </w:divBdr>
              <w:divsChild>
                <w:div w:id="1084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0568">
          <w:marLeft w:val="0"/>
          <w:marRight w:val="0"/>
          <w:marTop w:val="0"/>
          <w:marBottom w:val="0"/>
          <w:divBdr>
            <w:top w:val="none" w:sz="0" w:space="0" w:color="auto"/>
            <w:left w:val="none" w:sz="0" w:space="0" w:color="auto"/>
            <w:bottom w:val="none" w:sz="0" w:space="0" w:color="auto"/>
            <w:right w:val="none" w:sz="0" w:space="0" w:color="auto"/>
          </w:divBdr>
        </w:div>
        <w:div w:id="54121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ning.hants.gov.uk/Planning/Display/HCC/2021/07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lerk@hamblepc.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43B1EE9-9D4F-4053-8082-168455C584C2}"/>
      </w:docPartPr>
      <w:docPartBody>
        <w:p w:rsidR="00E42D44" w:rsidRDefault="007212A6">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A6"/>
    <w:rsid w:val="00071A66"/>
    <w:rsid w:val="00165929"/>
    <w:rsid w:val="001F5F27"/>
    <w:rsid w:val="0045756F"/>
    <w:rsid w:val="0050169F"/>
    <w:rsid w:val="007212A6"/>
    <w:rsid w:val="00751E27"/>
    <w:rsid w:val="00A1369D"/>
    <w:rsid w:val="00AA0FBD"/>
    <w:rsid w:val="00BC7A8E"/>
    <w:rsid w:val="00E42D44"/>
    <w:rsid w:val="00E658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F27"/>
    <w:rPr>
      <w:color w:val="808080"/>
    </w:rPr>
  </w:style>
  <w:style w:type="paragraph" w:customStyle="1" w:styleId="EBB9FB6EC0EC4FD4A6FA404E5FC4BA63">
    <w:name w:val="EBB9FB6EC0EC4FD4A6FA404E5FC4BA63"/>
    <w:rsid w:val="00A1369D"/>
    <w:rPr>
      <w:rFonts w:ascii="Arial" w:eastAsiaTheme="minorHAnsi" w:hAnsi="Arial" w:cs="Arial"/>
      <w:kern w:val="2"/>
      <w:szCs w:val="22"/>
      <w:lang w:val="en-GB" w:bidi="ar-SA"/>
      <w14:ligatures w14:val="standardContextual"/>
    </w:rPr>
  </w:style>
  <w:style w:type="paragraph" w:customStyle="1" w:styleId="C631A142B2764F68B3A97AB1BDD07095">
    <w:name w:val="C631A142B2764F68B3A97AB1BDD07095"/>
    <w:rsid w:val="001F5F27"/>
    <w:rPr>
      <w:szCs w:val="22"/>
      <w:lang w:val="en-GB" w:eastAsia="en-GB" w:bidi="ar-SA"/>
    </w:rPr>
  </w:style>
  <w:style w:type="paragraph" w:customStyle="1" w:styleId="B20D291D28E54C6F91FD1BBC49120FDD">
    <w:name w:val="B20D291D28E54C6F91FD1BBC49120FDD"/>
    <w:rsid w:val="001F5F27"/>
    <w:rPr>
      <w:szCs w:val="22"/>
      <w:lang w:val="en-GB" w:eastAsia="en-GB" w:bidi="ar-SA"/>
    </w:rPr>
  </w:style>
  <w:style w:type="paragraph" w:customStyle="1" w:styleId="4FF5FA521B164E7EB98F9A4AEEA2F5D6">
    <w:name w:val="4FF5FA521B164E7EB98F9A4AEEA2F5D6"/>
    <w:rsid w:val="001F5F27"/>
    <w:rPr>
      <w:szCs w:val="22"/>
      <w:lang w:val="en-GB" w:eastAsia="en-GB" w:bidi="ar-SA"/>
    </w:rPr>
  </w:style>
  <w:style w:type="paragraph" w:customStyle="1" w:styleId="A078C183D6344E179343FB5FCA6E8BF2">
    <w:name w:val="A078C183D6344E179343FB5FCA6E8BF2"/>
    <w:rsid w:val="001F5F27"/>
    <w:rPr>
      <w:szCs w:val="22"/>
      <w:lang w:val="en-GB" w:eastAsia="en-GB" w:bidi="ar-SA"/>
    </w:rPr>
  </w:style>
  <w:style w:type="paragraph" w:customStyle="1" w:styleId="1C20698F77244EB58A4875DD89D313C2">
    <w:name w:val="1C20698F77244EB58A4875DD89D313C2"/>
    <w:rsid w:val="001F5F27"/>
    <w:rPr>
      <w:szCs w:val="22"/>
      <w:lang w:val="en-GB" w:eastAsia="en-GB" w:bidi="ar-SA"/>
    </w:rPr>
  </w:style>
  <w:style w:type="paragraph" w:customStyle="1" w:styleId="E3D8C967FED24EA9B9121082A9A6501F">
    <w:name w:val="E3D8C967FED24EA9B9121082A9A6501F"/>
    <w:rsid w:val="001F5F27"/>
    <w:rPr>
      <w:szCs w:val="22"/>
      <w:lang w:val="en-GB" w:eastAsia="en-GB" w:bidi="ar-SA"/>
    </w:rPr>
  </w:style>
  <w:style w:type="paragraph" w:customStyle="1" w:styleId="ADB956CCD755478BB6295098339CCF2E">
    <w:name w:val="ADB956CCD755478BB6295098339CCF2E"/>
    <w:rsid w:val="001F5F27"/>
    <w:rPr>
      <w:szCs w:val="22"/>
      <w:lang w:val="en-GB" w:eastAsia="en-GB" w:bidi="ar-SA"/>
    </w:rPr>
  </w:style>
  <w:style w:type="paragraph" w:customStyle="1" w:styleId="7D3104F074474E58A6FDDD6673981894">
    <w:name w:val="7D3104F074474E58A6FDDD6673981894"/>
    <w:rsid w:val="001F5F27"/>
    <w:rPr>
      <w:szCs w:val="22"/>
      <w:lang w:val="en-GB" w:eastAsia="en-GB" w:bidi="ar-SA"/>
    </w:rPr>
  </w:style>
  <w:style w:type="paragraph" w:customStyle="1" w:styleId="EF58599DF13D423B80854EE768D68A47">
    <w:name w:val="EF58599DF13D423B80854EE768D68A47"/>
    <w:rsid w:val="001F5F27"/>
    <w:rPr>
      <w:szCs w:val="22"/>
      <w:lang w:val="en-GB" w:eastAsia="en-GB" w:bidi="ar-SA"/>
    </w:rPr>
  </w:style>
  <w:style w:type="paragraph" w:customStyle="1" w:styleId="BC1A150EFB804C3D9E1615F8615CBE49">
    <w:name w:val="BC1A150EFB804C3D9E1615F8615CBE49"/>
    <w:rsid w:val="001F5F27"/>
    <w:rPr>
      <w:szCs w:val="22"/>
      <w:lang w:val="en-GB" w:eastAsia="en-GB"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2.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2844360A-8CE8-45C8-93AC-E88BBFD8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3751</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6</cp:revision>
  <dcterms:created xsi:type="dcterms:W3CDTF">2023-01-27T11:12:00Z</dcterms:created>
  <dcterms:modified xsi:type="dcterms:W3CDTF">2023-02-09T12:14:00Z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040000008200E00074C5B7101A82E00807E7020D90D6DEE9B96ED8010000000000000000100000008DE1A96F51CA0245B6DDDF75485208C1</vt:lpwstr>
  </property>
  <property fmtid="{D5CDD505-2E9C-101B-9397-08002B2CF9AE}" pid="5" name="DecisionsFileType">
    <vt:lpwstr>MeetingAgendaPrintWord</vt:lpwstr>
  </property>
  <property fmtid="{D5CDD505-2E9C-101B-9397-08002B2CF9AE}" pid="6" name="DS-01EOHAV6IVTVPEQGJUH5HZFGZIZ6D7NRDZ">
    <vt:lpwstr>1:::::Welcome</vt:lpwstr>
  </property>
  <property fmtid="{D5CDD505-2E9C-101B-9397-08002B2CF9AE}" pid="7" name="DS-01EOHAV6JX5UJDBQC3ZJEKLDSIJ27ITD2T">
    <vt:lpwstr>2:::::Minutes from January 2023</vt:lpwstr>
  </property>
  <property fmtid="{D5CDD505-2E9C-101B-9397-08002B2CF9AE}" pid="8" name="DS-01EOHAV6JOU5GQX4VKSBHIIHYRZBPKBZU3">
    <vt:lpwstr>3:::::Public participation</vt:lpwstr>
  </property>
  <property fmtid="{D5CDD505-2E9C-101B-9397-08002B2CF9AE}" pid="9" name="DS-01EOHAV6MC6U4PTVBB4NEZLWD2ZWKQQHPH">
    <vt:lpwstr>4:::::Future of Hamble Airfield - Cemex Planning Application</vt:lpwstr>
  </property>
  <property fmtid="{D5CDD505-2E9C-101B-9397-08002B2CF9AE}" pid="10" name="DS-01EOHAV6IYJFZ5IIJMAFHIW6OV3NKTTEKV">
    <vt:lpwstr>5:::::Grant Applications</vt:lpwstr>
  </property>
  <property fmtid="{D5CDD505-2E9C-101B-9397-08002B2CF9AE}" pid="11" name="DS-01EOHAV6MB5TVOWCBOTVGYKDA347BVENSF">
    <vt:lpwstr>6:::::Recommendations from Committees and Working Groups</vt:lpwstr>
  </property>
  <property fmtid="{D5CDD505-2E9C-101B-9397-08002B2CF9AE}" pid="12" name="DS-01EOHAV6JBYX6OISQCS5FIERYY6YMGL3KS">
    <vt:lpwstr>7:::::Financials</vt:lpwstr>
  </property>
  <property fmtid="{D5CDD505-2E9C-101B-9397-08002B2CF9AE}" pid="13" name="DS-01EOHAV6KSKCUL333VQJA3ZBSIIKJWGGVL">
    <vt:lpwstr>8:::::Exempt Business</vt:lpwstr>
  </property>
  <property fmtid="{D5CDD505-2E9C-101B-9397-08002B2CF9AE}" pid="14" name="DS-01EOHAV6NF3VTMDCHEUVDJXNC6FNUOM2PT">
    <vt:lpwstr>9:::::Recommendation from Asset Management Committee</vt:lpwstr>
  </property>
  <property fmtid="{D5CDD505-2E9C-101B-9397-08002B2CF9AE}" pid="15" name="DS-01EOHAV6JVJGYSWDGKNFDZP7TRNXAL2QC7">
    <vt:lpwstr>10:::::Signed and date of agenda publication</vt:lpwstr>
  </property>
</Properties>
</file>